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E126B" w14:textId="58491BB0" w:rsidR="00332EE5" w:rsidRPr="008C612B" w:rsidRDefault="008C612B" w:rsidP="00F33FDD">
      <w:pPr>
        <w:rPr>
          <w:b/>
          <w:sz w:val="28"/>
          <w:szCs w:val="28"/>
        </w:rPr>
      </w:pPr>
      <w:r w:rsidRPr="008C612B">
        <w:rPr>
          <w:b/>
          <w:sz w:val="28"/>
          <w:szCs w:val="28"/>
        </w:rPr>
        <w:t>10 principl</w:t>
      </w:r>
      <w:bookmarkStart w:id="0" w:name="_GoBack"/>
      <w:bookmarkEnd w:id="0"/>
      <w:r w:rsidRPr="008C612B">
        <w:rPr>
          <w:b/>
          <w:sz w:val="28"/>
          <w:szCs w:val="28"/>
        </w:rPr>
        <w:t>es for teaching English – what, why and how.</w:t>
      </w:r>
    </w:p>
    <w:tbl>
      <w:tblPr>
        <w:tblStyle w:val="TableGrid"/>
        <w:tblW w:w="0" w:type="auto"/>
        <w:tblLook w:val="04A0" w:firstRow="1" w:lastRow="0" w:firstColumn="1" w:lastColumn="0" w:noHBand="0" w:noVBand="1"/>
      </w:tblPr>
      <w:tblGrid>
        <w:gridCol w:w="1338"/>
        <w:gridCol w:w="2626"/>
        <w:gridCol w:w="2127"/>
        <w:gridCol w:w="2925"/>
      </w:tblGrid>
      <w:tr w:rsidR="002973B1" w:rsidRPr="00332EE5" w14:paraId="33DCBA11" w14:textId="77777777" w:rsidTr="007316EC">
        <w:tc>
          <w:tcPr>
            <w:tcW w:w="1338" w:type="dxa"/>
          </w:tcPr>
          <w:p w14:paraId="58358283" w14:textId="77777777" w:rsidR="00332EE5" w:rsidRPr="00332EE5" w:rsidRDefault="00332EE5" w:rsidP="00682018">
            <w:pPr>
              <w:rPr>
                <w:b/>
                <w:sz w:val="24"/>
                <w:szCs w:val="24"/>
              </w:rPr>
            </w:pPr>
            <w:r w:rsidRPr="00332EE5">
              <w:rPr>
                <w:b/>
                <w:sz w:val="24"/>
                <w:szCs w:val="24"/>
              </w:rPr>
              <w:t>Teaching principle</w:t>
            </w:r>
          </w:p>
        </w:tc>
        <w:tc>
          <w:tcPr>
            <w:tcW w:w="2626" w:type="dxa"/>
          </w:tcPr>
          <w:p w14:paraId="17DCCE4F" w14:textId="77777777" w:rsidR="00332EE5" w:rsidRPr="00332EE5" w:rsidRDefault="00332EE5" w:rsidP="00682018">
            <w:pPr>
              <w:rPr>
                <w:b/>
                <w:sz w:val="24"/>
                <w:szCs w:val="24"/>
              </w:rPr>
            </w:pPr>
            <w:r w:rsidRPr="00332EE5">
              <w:rPr>
                <w:b/>
                <w:sz w:val="24"/>
                <w:szCs w:val="24"/>
              </w:rPr>
              <w:t>What</w:t>
            </w:r>
          </w:p>
        </w:tc>
        <w:tc>
          <w:tcPr>
            <w:tcW w:w="2127" w:type="dxa"/>
          </w:tcPr>
          <w:p w14:paraId="0CE363B3" w14:textId="77777777" w:rsidR="00332EE5" w:rsidRPr="00332EE5" w:rsidRDefault="00332EE5" w:rsidP="00682018">
            <w:pPr>
              <w:rPr>
                <w:b/>
                <w:sz w:val="24"/>
                <w:szCs w:val="24"/>
              </w:rPr>
            </w:pPr>
            <w:r w:rsidRPr="00332EE5">
              <w:rPr>
                <w:b/>
                <w:sz w:val="24"/>
                <w:szCs w:val="24"/>
              </w:rPr>
              <w:t>Why</w:t>
            </w:r>
          </w:p>
        </w:tc>
        <w:tc>
          <w:tcPr>
            <w:tcW w:w="2925" w:type="dxa"/>
          </w:tcPr>
          <w:p w14:paraId="0A7489F2" w14:textId="77777777" w:rsidR="00332EE5" w:rsidRPr="00332EE5" w:rsidRDefault="00332EE5" w:rsidP="00682018">
            <w:pPr>
              <w:rPr>
                <w:b/>
                <w:sz w:val="24"/>
                <w:szCs w:val="24"/>
              </w:rPr>
            </w:pPr>
            <w:r w:rsidRPr="00332EE5">
              <w:rPr>
                <w:b/>
                <w:sz w:val="24"/>
                <w:szCs w:val="24"/>
              </w:rPr>
              <w:t>How</w:t>
            </w:r>
          </w:p>
        </w:tc>
      </w:tr>
      <w:tr w:rsidR="002973B1" w:rsidRPr="00570E78" w14:paraId="3DE36939" w14:textId="77777777" w:rsidTr="007316EC">
        <w:tc>
          <w:tcPr>
            <w:tcW w:w="1338" w:type="dxa"/>
          </w:tcPr>
          <w:p w14:paraId="35DAFE03" w14:textId="77EC22F5" w:rsidR="00332EE5" w:rsidRPr="00332EE5" w:rsidRDefault="0032149F" w:rsidP="00682018">
            <w:pPr>
              <w:rPr>
                <w:sz w:val="24"/>
                <w:szCs w:val="24"/>
              </w:rPr>
            </w:pPr>
            <w:r>
              <w:rPr>
                <w:sz w:val="24"/>
                <w:szCs w:val="24"/>
              </w:rPr>
              <w:t xml:space="preserve">1/ </w:t>
            </w:r>
            <w:r w:rsidR="00332EE5" w:rsidRPr="00332EE5">
              <w:rPr>
                <w:sz w:val="24"/>
                <w:szCs w:val="24"/>
              </w:rPr>
              <w:t>Maximise student talking</w:t>
            </w:r>
          </w:p>
        </w:tc>
        <w:tc>
          <w:tcPr>
            <w:tcW w:w="2626" w:type="dxa"/>
          </w:tcPr>
          <w:p w14:paraId="2D4F78C8" w14:textId="77777777" w:rsidR="00332EE5" w:rsidRPr="00332EE5" w:rsidRDefault="00332EE5" w:rsidP="00682018">
            <w:pPr>
              <w:rPr>
                <w:sz w:val="24"/>
                <w:szCs w:val="24"/>
              </w:rPr>
            </w:pPr>
            <w:r w:rsidRPr="00332EE5">
              <w:rPr>
                <w:sz w:val="24"/>
                <w:szCs w:val="24"/>
              </w:rPr>
              <w:t>Although it can be useful for learners to simply listen to the teacher explaining (this exposes them to language, can help them listen better, allow them an important ‘silent period’ to try to make sense of sounds and words etc.), but it’s probably more useful to get the learners talking as much as possible instead</w:t>
            </w:r>
          </w:p>
        </w:tc>
        <w:tc>
          <w:tcPr>
            <w:tcW w:w="2127" w:type="dxa"/>
          </w:tcPr>
          <w:p w14:paraId="5CD95344" w14:textId="77777777" w:rsidR="00332EE5" w:rsidRPr="00332EE5" w:rsidRDefault="00332EE5" w:rsidP="00682018">
            <w:pPr>
              <w:rPr>
                <w:sz w:val="24"/>
                <w:szCs w:val="24"/>
              </w:rPr>
            </w:pPr>
            <w:r w:rsidRPr="00332EE5">
              <w:rPr>
                <w:sz w:val="24"/>
                <w:szCs w:val="24"/>
              </w:rPr>
              <w:t>Low level learners probably won’t understand verbal explanation anyway</w:t>
            </w:r>
          </w:p>
        </w:tc>
        <w:tc>
          <w:tcPr>
            <w:tcW w:w="2925" w:type="dxa"/>
          </w:tcPr>
          <w:p w14:paraId="185C43E7" w14:textId="77777777" w:rsidR="00332EE5" w:rsidRPr="00332EE5" w:rsidRDefault="00332EE5" w:rsidP="00682018">
            <w:pPr>
              <w:rPr>
                <w:sz w:val="24"/>
                <w:szCs w:val="24"/>
              </w:rPr>
            </w:pPr>
            <w:r w:rsidRPr="00332EE5">
              <w:rPr>
                <w:sz w:val="24"/>
                <w:szCs w:val="24"/>
              </w:rPr>
              <w:t xml:space="preserve">Get them talking as soon as possible with simple pair or group tasks </w:t>
            </w:r>
            <w:proofErr w:type="spellStart"/>
            <w:r w:rsidRPr="00332EE5">
              <w:rPr>
                <w:sz w:val="24"/>
                <w:szCs w:val="24"/>
              </w:rPr>
              <w:t>eg</w:t>
            </w:r>
            <w:proofErr w:type="spellEnd"/>
            <w:r w:rsidRPr="00332EE5">
              <w:rPr>
                <w:sz w:val="24"/>
                <w:szCs w:val="24"/>
              </w:rPr>
              <w:t>. one points at a picture, the other says the word; one asks for the thing in the picture, the other picks it up</w:t>
            </w:r>
          </w:p>
          <w:p w14:paraId="26A5B37C" w14:textId="77777777" w:rsidR="00332EE5" w:rsidRPr="00332EE5" w:rsidRDefault="00332EE5" w:rsidP="00682018">
            <w:pPr>
              <w:rPr>
                <w:sz w:val="24"/>
                <w:szCs w:val="24"/>
              </w:rPr>
            </w:pPr>
          </w:p>
        </w:tc>
      </w:tr>
      <w:tr w:rsidR="002973B1" w:rsidRPr="00570E78" w14:paraId="3695F693" w14:textId="77777777" w:rsidTr="007316EC">
        <w:tc>
          <w:tcPr>
            <w:tcW w:w="1338" w:type="dxa"/>
          </w:tcPr>
          <w:p w14:paraId="06E1067A" w14:textId="357F4FFE" w:rsidR="0032149F" w:rsidRPr="00332EE5" w:rsidRDefault="0032149F" w:rsidP="00682018">
            <w:pPr>
              <w:rPr>
                <w:sz w:val="24"/>
                <w:szCs w:val="24"/>
              </w:rPr>
            </w:pPr>
            <w:r>
              <w:rPr>
                <w:sz w:val="24"/>
                <w:szCs w:val="24"/>
              </w:rPr>
              <w:t>2/ Minimal, simple teacher talk</w:t>
            </w:r>
          </w:p>
        </w:tc>
        <w:tc>
          <w:tcPr>
            <w:tcW w:w="2626" w:type="dxa"/>
          </w:tcPr>
          <w:p w14:paraId="01C2192B" w14:textId="34745AEA" w:rsidR="0032149F" w:rsidRPr="00332EE5" w:rsidRDefault="004F260D" w:rsidP="00682018">
            <w:pPr>
              <w:rPr>
                <w:sz w:val="24"/>
                <w:szCs w:val="24"/>
              </w:rPr>
            </w:pPr>
            <w:r>
              <w:rPr>
                <w:sz w:val="24"/>
                <w:szCs w:val="24"/>
              </w:rPr>
              <w:t>Grading our language to prioritise basic vocabulary</w:t>
            </w:r>
            <w:r w:rsidR="00E86F29">
              <w:rPr>
                <w:sz w:val="24"/>
                <w:szCs w:val="24"/>
              </w:rPr>
              <w:t xml:space="preserve"> and</w:t>
            </w:r>
            <w:r>
              <w:rPr>
                <w:sz w:val="24"/>
                <w:szCs w:val="24"/>
              </w:rPr>
              <w:t xml:space="preserve"> tenses</w:t>
            </w:r>
            <w:r w:rsidR="00E86F29">
              <w:rPr>
                <w:sz w:val="24"/>
                <w:szCs w:val="24"/>
              </w:rPr>
              <w:t>.</w:t>
            </w:r>
            <w:r>
              <w:rPr>
                <w:sz w:val="24"/>
                <w:szCs w:val="24"/>
              </w:rPr>
              <w:t xml:space="preserve"> The teacher talks as little as possible to allow the students to talk as much as possible. The teacher only says what it is absolutely necessary to say and no more.</w:t>
            </w:r>
          </w:p>
        </w:tc>
        <w:tc>
          <w:tcPr>
            <w:tcW w:w="2127" w:type="dxa"/>
          </w:tcPr>
          <w:p w14:paraId="0E4C257F" w14:textId="08CD05B6" w:rsidR="0032149F" w:rsidRPr="00332EE5" w:rsidRDefault="00036FA8" w:rsidP="00682018">
            <w:pPr>
              <w:rPr>
                <w:sz w:val="24"/>
                <w:szCs w:val="24"/>
              </w:rPr>
            </w:pPr>
            <w:r>
              <w:rPr>
                <w:sz w:val="24"/>
                <w:szCs w:val="24"/>
              </w:rPr>
              <w:t xml:space="preserve">To ensure that what all learners understand everything and that there is more time for learners to talk. </w:t>
            </w:r>
          </w:p>
        </w:tc>
        <w:tc>
          <w:tcPr>
            <w:tcW w:w="2925" w:type="dxa"/>
          </w:tcPr>
          <w:p w14:paraId="1A472653" w14:textId="16DC9283" w:rsidR="0032149F" w:rsidRPr="00332EE5" w:rsidRDefault="00E86F29" w:rsidP="00682018">
            <w:pPr>
              <w:rPr>
                <w:sz w:val="24"/>
                <w:szCs w:val="24"/>
              </w:rPr>
            </w:pPr>
            <w:r>
              <w:rPr>
                <w:sz w:val="24"/>
                <w:szCs w:val="24"/>
              </w:rPr>
              <w:t>Teacher avoids complex tenses, modal verbs, and idiomatic language. She speaks slowly but naturally and prioritises the present simple tense and short sentences accompanied  by mime and gesture.</w:t>
            </w:r>
          </w:p>
        </w:tc>
      </w:tr>
      <w:tr w:rsidR="002973B1" w:rsidRPr="00570E78" w14:paraId="6E682EE1" w14:textId="77777777" w:rsidTr="007316EC">
        <w:trPr>
          <w:trHeight w:val="988"/>
        </w:trPr>
        <w:tc>
          <w:tcPr>
            <w:tcW w:w="1338" w:type="dxa"/>
          </w:tcPr>
          <w:p w14:paraId="4F60F0AB" w14:textId="184EEA81" w:rsidR="00332EE5" w:rsidRPr="00332EE5" w:rsidRDefault="0032149F" w:rsidP="00682018">
            <w:pPr>
              <w:rPr>
                <w:sz w:val="24"/>
                <w:szCs w:val="24"/>
              </w:rPr>
            </w:pPr>
            <w:r>
              <w:rPr>
                <w:sz w:val="24"/>
                <w:szCs w:val="24"/>
              </w:rPr>
              <w:t xml:space="preserve">3/ </w:t>
            </w:r>
            <w:r w:rsidR="00F33FDD">
              <w:rPr>
                <w:sz w:val="24"/>
                <w:szCs w:val="24"/>
              </w:rPr>
              <w:t>Repetition</w:t>
            </w:r>
          </w:p>
        </w:tc>
        <w:tc>
          <w:tcPr>
            <w:tcW w:w="2626" w:type="dxa"/>
          </w:tcPr>
          <w:p w14:paraId="54FDBC3E" w14:textId="12EF4212" w:rsidR="00332EE5" w:rsidRPr="00570E78" w:rsidRDefault="00796EB5" w:rsidP="00682018">
            <w:pPr>
              <w:rPr>
                <w:color w:val="FF0000"/>
                <w:sz w:val="24"/>
                <w:szCs w:val="24"/>
              </w:rPr>
            </w:pPr>
            <w:r>
              <w:rPr>
                <w:sz w:val="24"/>
                <w:szCs w:val="24"/>
              </w:rPr>
              <w:t>Students</w:t>
            </w:r>
            <w:r w:rsidR="00D15077">
              <w:rPr>
                <w:sz w:val="24"/>
                <w:szCs w:val="24"/>
              </w:rPr>
              <w:t xml:space="preserve"> working individually or as a whole class</w:t>
            </w:r>
            <w:r>
              <w:rPr>
                <w:sz w:val="24"/>
                <w:szCs w:val="24"/>
              </w:rPr>
              <w:t xml:space="preserve"> </w:t>
            </w:r>
            <w:r w:rsidRPr="00796EB5">
              <w:rPr>
                <w:sz w:val="24"/>
                <w:szCs w:val="24"/>
              </w:rPr>
              <w:t>repe</w:t>
            </w:r>
            <w:r>
              <w:rPr>
                <w:sz w:val="24"/>
                <w:szCs w:val="24"/>
              </w:rPr>
              <w:t>a</w:t>
            </w:r>
            <w:r w:rsidRPr="00796EB5">
              <w:rPr>
                <w:sz w:val="24"/>
                <w:szCs w:val="24"/>
              </w:rPr>
              <w:t>t</w:t>
            </w:r>
            <w:r>
              <w:rPr>
                <w:sz w:val="24"/>
                <w:szCs w:val="24"/>
              </w:rPr>
              <w:t xml:space="preserve"> sounds, words, phrases, and sentences</w:t>
            </w:r>
            <w:r w:rsidR="00D15077">
              <w:rPr>
                <w:sz w:val="24"/>
                <w:szCs w:val="24"/>
              </w:rPr>
              <w:t xml:space="preserve"> after listening to models by the teacher; they can also listen to and repeat after other strong students.</w:t>
            </w:r>
          </w:p>
        </w:tc>
        <w:tc>
          <w:tcPr>
            <w:tcW w:w="2127" w:type="dxa"/>
          </w:tcPr>
          <w:p w14:paraId="252B747C" w14:textId="70D91816" w:rsidR="00332EE5" w:rsidRPr="00570E78" w:rsidRDefault="00D15077" w:rsidP="00682018">
            <w:pPr>
              <w:rPr>
                <w:color w:val="FF0000"/>
                <w:sz w:val="24"/>
                <w:szCs w:val="24"/>
              </w:rPr>
            </w:pPr>
            <w:r>
              <w:rPr>
                <w:sz w:val="24"/>
                <w:szCs w:val="24"/>
              </w:rPr>
              <w:t>For students to focus on and practise intelligible pronunciation of new language.</w:t>
            </w:r>
            <w:r w:rsidR="00036FA8">
              <w:rPr>
                <w:sz w:val="24"/>
                <w:szCs w:val="24"/>
              </w:rPr>
              <w:t xml:space="preserve"> Repeating also helps memory.</w:t>
            </w:r>
          </w:p>
        </w:tc>
        <w:tc>
          <w:tcPr>
            <w:tcW w:w="2925" w:type="dxa"/>
          </w:tcPr>
          <w:p w14:paraId="0F208A59" w14:textId="7F5475D8" w:rsidR="00332EE5" w:rsidRPr="00D15077" w:rsidRDefault="00D15077" w:rsidP="00682018">
            <w:pPr>
              <w:rPr>
                <w:sz w:val="24"/>
                <w:szCs w:val="24"/>
              </w:rPr>
            </w:pPr>
            <w:r w:rsidRPr="00D15077">
              <w:rPr>
                <w:sz w:val="24"/>
                <w:szCs w:val="24"/>
              </w:rPr>
              <w:t xml:space="preserve">The teacher points to a picture of a pineapple and asks what it is. She then models the word naturally and clearly a few times and then students </w:t>
            </w:r>
            <w:r w:rsidR="00036FA8">
              <w:rPr>
                <w:sz w:val="24"/>
                <w:szCs w:val="24"/>
              </w:rPr>
              <w:t xml:space="preserve">repeat, together or/and alone.  </w:t>
            </w:r>
            <w:r>
              <w:rPr>
                <w:sz w:val="24"/>
                <w:szCs w:val="24"/>
              </w:rPr>
              <w:t>The teacher listens and corrects if necessary.</w:t>
            </w:r>
          </w:p>
        </w:tc>
      </w:tr>
      <w:tr w:rsidR="002973B1" w:rsidRPr="00570E78" w14:paraId="2B4D80D7" w14:textId="77777777" w:rsidTr="007316EC">
        <w:trPr>
          <w:trHeight w:val="270"/>
        </w:trPr>
        <w:tc>
          <w:tcPr>
            <w:tcW w:w="1338" w:type="dxa"/>
          </w:tcPr>
          <w:p w14:paraId="5186BA27" w14:textId="5128AE1A" w:rsidR="00F33FDD" w:rsidRDefault="0032149F" w:rsidP="00682018">
            <w:pPr>
              <w:rPr>
                <w:sz w:val="24"/>
                <w:szCs w:val="24"/>
              </w:rPr>
            </w:pPr>
            <w:r>
              <w:rPr>
                <w:sz w:val="24"/>
                <w:szCs w:val="24"/>
              </w:rPr>
              <w:t xml:space="preserve">4/ </w:t>
            </w:r>
            <w:r w:rsidR="00F33FDD">
              <w:rPr>
                <w:sz w:val="24"/>
                <w:szCs w:val="24"/>
              </w:rPr>
              <w:t>Differentia-</w:t>
            </w:r>
          </w:p>
          <w:p w14:paraId="58488CFE" w14:textId="6D0315E5" w:rsidR="00332EE5" w:rsidRPr="00570E78" w:rsidRDefault="00F33FDD" w:rsidP="00682018">
            <w:pPr>
              <w:rPr>
                <w:color w:val="FF0000"/>
                <w:sz w:val="24"/>
                <w:szCs w:val="24"/>
              </w:rPr>
            </w:pPr>
            <w:proofErr w:type="spellStart"/>
            <w:r>
              <w:rPr>
                <w:sz w:val="24"/>
                <w:szCs w:val="24"/>
              </w:rPr>
              <w:t>tion</w:t>
            </w:r>
            <w:proofErr w:type="spellEnd"/>
          </w:p>
        </w:tc>
        <w:tc>
          <w:tcPr>
            <w:tcW w:w="2626" w:type="dxa"/>
          </w:tcPr>
          <w:p w14:paraId="7255CB94" w14:textId="61677D16" w:rsidR="00332EE5" w:rsidRPr="00380A68" w:rsidRDefault="00036FA8" w:rsidP="00682018">
            <w:pPr>
              <w:rPr>
                <w:sz w:val="24"/>
                <w:szCs w:val="24"/>
              </w:rPr>
            </w:pPr>
            <w:r>
              <w:rPr>
                <w:sz w:val="24"/>
                <w:szCs w:val="24"/>
              </w:rPr>
              <w:t xml:space="preserve">Learners are all different, so we need to alter what we do in class to challenge or support them better. For example, we can adapt tasks, give more or less </w:t>
            </w:r>
            <w:r>
              <w:rPr>
                <w:sz w:val="24"/>
                <w:szCs w:val="24"/>
              </w:rPr>
              <w:lastRenderedPageBreak/>
              <w:t xml:space="preserve">work to some, group or pair learners differently or give learners choices of different activities. </w:t>
            </w:r>
          </w:p>
        </w:tc>
        <w:tc>
          <w:tcPr>
            <w:tcW w:w="2127" w:type="dxa"/>
          </w:tcPr>
          <w:p w14:paraId="606FEEC4" w14:textId="5E179315" w:rsidR="00332EE5" w:rsidRPr="009B3999" w:rsidRDefault="00380A68" w:rsidP="00682018">
            <w:pPr>
              <w:rPr>
                <w:sz w:val="24"/>
                <w:szCs w:val="24"/>
              </w:rPr>
            </w:pPr>
            <w:r w:rsidRPr="009B3999">
              <w:rPr>
                <w:sz w:val="24"/>
                <w:szCs w:val="24"/>
              </w:rPr>
              <w:lastRenderedPageBreak/>
              <w:t xml:space="preserve">To </w:t>
            </w:r>
            <w:r w:rsidR="00036FA8">
              <w:rPr>
                <w:sz w:val="24"/>
                <w:szCs w:val="24"/>
              </w:rPr>
              <w:t xml:space="preserve">make sure all learners get the most from the class. </w:t>
            </w:r>
          </w:p>
        </w:tc>
        <w:tc>
          <w:tcPr>
            <w:tcW w:w="2925" w:type="dxa"/>
          </w:tcPr>
          <w:p w14:paraId="4127B4BD" w14:textId="7C832234" w:rsidR="00332EE5" w:rsidRPr="009B3999" w:rsidRDefault="00380A68" w:rsidP="00682018">
            <w:pPr>
              <w:rPr>
                <w:sz w:val="24"/>
                <w:szCs w:val="24"/>
              </w:rPr>
            </w:pPr>
            <w:r w:rsidRPr="009B3999">
              <w:rPr>
                <w:sz w:val="24"/>
                <w:szCs w:val="24"/>
              </w:rPr>
              <w:t xml:space="preserve">The teacher sets up a speaking task and pairs </w:t>
            </w:r>
            <w:r w:rsidR="00036FA8">
              <w:rPr>
                <w:sz w:val="24"/>
                <w:szCs w:val="24"/>
              </w:rPr>
              <w:t xml:space="preserve">weaker </w:t>
            </w:r>
            <w:r w:rsidRPr="009B3999">
              <w:rPr>
                <w:sz w:val="24"/>
                <w:szCs w:val="24"/>
              </w:rPr>
              <w:t xml:space="preserve">students </w:t>
            </w:r>
            <w:r w:rsidR="00036FA8">
              <w:rPr>
                <w:sz w:val="24"/>
                <w:szCs w:val="24"/>
              </w:rPr>
              <w:t xml:space="preserve">together and </w:t>
            </w:r>
            <w:r w:rsidRPr="009B3999">
              <w:rPr>
                <w:sz w:val="24"/>
                <w:szCs w:val="24"/>
              </w:rPr>
              <w:t>strong</w:t>
            </w:r>
            <w:r w:rsidR="00036FA8">
              <w:rPr>
                <w:sz w:val="24"/>
                <w:szCs w:val="24"/>
              </w:rPr>
              <w:t>er students</w:t>
            </w:r>
            <w:r w:rsidRPr="009B3999">
              <w:rPr>
                <w:sz w:val="24"/>
                <w:szCs w:val="24"/>
              </w:rPr>
              <w:t xml:space="preserve"> </w:t>
            </w:r>
            <w:r w:rsidR="00036FA8">
              <w:rPr>
                <w:sz w:val="24"/>
                <w:szCs w:val="24"/>
              </w:rPr>
              <w:t xml:space="preserve">together; or weak with strong, </w:t>
            </w:r>
            <w:r w:rsidRPr="009B3999">
              <w:rPr>
                <w:sz w:val="24"/>
                <w:szCs w:val="24"/>
              </w:rPr>
              <w:t xml:space="preserve">or by different first language. The teacher </w:t>
            </w:r>
            <w:r w:rsidRPr="009B3999">
              <w:rPr>
                <w:sz w:val="24"/>
                <w:szCs w:val="24"/>
              </w:rPr>
              <w:lastRenderedPageBreak/>
              <w:t>provides a reading text and gives slower readers an easier task, and st</w:t>
            </w:r>
            <w:r w:rsidR="009B3999" w:rsidRPr="009B3999">
              <w:rPr>
                <w:sz w:val="24"/>
                <w:szCs w:val="24"/>
              </w:rPr>
              <w:t>ronger readers a more challenging task</w:t>
            </w:r>
            <w:r w:rsidRPr="009B3999">
              <w:rPr>
                <w:sz w:val="24"/>
                <w:szCs w:val="24"/>
              </w:rPr>
              <w:t xml:space="preserve"> on the same te</w:t>
            </w:r>
            <w:r w:rsidR="009B3999" w:rsidRPr="009B3999">
              <w:rPr>
                <w:sz w:val="24"/>
                <w:szCs w:val="24"/>
              </w:rPr>
              <w:t>xt.</w:t>
            </w:r>
          </w:p>
        </w:tc>
      </w:tr>
      <w:tr w:rsidR="002973B1" w:rsidRPr="00570E78" w14:paraId="4E670D2A" w14:textId="77777777" w:rsidTr="007316EC">
        <w:trPr>
          <w:trHeight w:val="270"/>
        </w:trPr>
        <w:tc>
          <w:tcPr>
            <w:tcW w:w="1338" w:type="dxa"/>
          </w:tcPr>
          <w:p w14:paraId="05578F03" w14:textId="0BC3D4EC" w:rsidR="00332EE5" w:rsidRPr="00332EE5" w:rsidRDefault="0032149F" w:rsidP="00682018">
            <w:pPr>
              <w:rPr>
                <w:sz w:val="24"/>
                <w:szCs w:val="24"/>
              </w:rPr>
            </w:pPr>
            <w:r>
              <w:rPr>
                <w:sz w:val="24"/>
                <w:szCs w:val="24"/>
              </w:rPr>
              <w:lastRenderedPageBreak/>
              <w:t xml:space="preserve">5/ </w:t>
            </w:r>
            <w:r w:rsidR="00F33FDD">
              <w:rPr>
                <w:sz w:val="24"/>
                <w:szCs w:val="24"/>
              </w:rPr>
              <w:t>Sensitivity</w:t>
            </w:r>
          </w:p>
        </w:tc>
        <w:tc>
          <w:tcPr>
            <w:tcW w:w="2626" w:type="dxa"/>
          </w:tcPr>
          <w:p w14:paraId="0B161D2A" w14:textId="6F601AD3" w:rsidR="00332EE5" w:rsidRPr="00570E78" w:rsidRDefault="002973B1" w:rsidP="00682018">
            <w:pPr>
              <w:rPr>
                <w:color w:val="FF0000"/>
                <w:sz w:val="24"/>
                <w:szCs w:val="24"/>
              </w:rPr>
            </w:pPr>
            <w:r w:rsidRPr="002973B1">
              <w:rPr>
                <w:sz w:val="24"/>
                <w:szCs w:val="24"/>
              </w:rPr>
              <w:t>Teachers need to be sensitive about the topic of the lesson or conversations</w:t>
            </w:r>
            <w:r>
              <w:rPr>
                <w:sz w:val="24"/>
                <w:szCs w:val="24"/>
              </w:rPr>
              <w:t xml:space="preserve">, understand traumas of the past and present and that </w:t>
            </w:r>
            <w:r w:rsidR="007316EC">
              <w:rPr>
                <w:sz w:val="24"/>
                <w:szCs w:val="24"/>
              </w:rPr>
              <w:t>certain words or topics can trigger terrible memories. Learners’ moods may change suddenly or they may become silent and not want to participate.</w:t>
            </w:r>
          </w:p>
        </w:tc>
        <w:tc>
          <w:tcPr>
            <w:tcW w:w="2127" w:type="dxa"/>
          </w:tcPr>
          <w:p w14:paraId="6A699B23" w14:textId="5910CA9F" w:rsidR="00332EE5" w:rsidRPr="00570E78" w:rsidRDefault="00974224" w:rsidP="00682018">
            <w:pPr>
              <w:rPr>
                <w:color w:val="FF0000"/>
                <w:sz w:val="24"/>
                <w:szCs w:val="24"/>
              </w:rPr>
            </w:pPr>
            <w:r>
              <w:rPr>
                <w:sz w:val="24"/>
                <w:szCs w:val="24"/>
              </w:rPr>
              <w:t>People find it more difficult to learn if they are not valued or understood. Learners can put up barriers to learning if they are uncomfortable or stressed.</w:t>
            </w:r>
          </w:p>
        </w:tc>
        <w:tc>
          <w:tcPr>
            <w:tcW w:w="2925" w:type="dxa"/>
          </w:tcPr>
          <w:p w14:paraId="70718778" w14:textId="7800B3C5" w:rsidR="00332EE5" w:rsidRPr="00570E78" w:rsidRDefault="007316EC" w:rsidP="00682018">
            <w:pPr>
              <w:rPr>
                <w:color w:val="FF0000"/>
                <w:sz w:val="24"/>
                <w:szCs w:val="24"/>
              </w:rPr>
            </w:pPr>
            <w:r w:rsidRPr="007316EC">
              <w:rPr>
                <w:sz w:val="24"/>
                <w:szCs w:val="24"/>
              </w:rPr>
              <w:t>We need to be flexible, gauge mood and interest, be prepared to drop a task or change subject if necessary, and accept what learners really need to talk about.</w:t>
            </w:r>
          </w:p>
        </w:tc>
      </w:tr>
      <w:tr w:rsidR="002973B1" w:rsidRPr="00570E78" w14:paraId="5F1CEF3B" w14:textId="77777777" w:rsidTr="007316EC">
        <w:trPr>
          <w:trHeight w:val="270"/>
        </w:trPr>
        <w:tc>
          <w:tcPr>
            <w:tcW w:w="1338" w:type="dxa"/>
          </w:tcPr>
          <w:p w14:paraId="374963FE" w14:textId="7466C72B" w:rsidR="00332EE5" w:rsidRPr="00332EE5" w:rsidRDefault="0032149F" w:rsidP="00682018">
            <w:pPr>
              <w:rPr>
                <w:sz w:val="24"/>
                <w:szCs w:val="24"/>
              </w:rPr>
            </w:pPr>
            <w:r>
              <w:rPr>
                <w:sz w:val="24"/>
                <w:szCs w:val="24"/>
              </w:rPr>
              <w:t xml:space="preserve">6/ </w:t>
            </w:r>
            <w:r w:rsidR="00F33FDD">
              <w:rPr>
                <w:sz w:val="24"/>
                <w:szCs w:val="24"/>
              </w:rPr>
              <w:t>Develop study skills</w:t>
            </w:r>
          </w:p>
        </w:tc>
        <w:tc>
          <w:tcPr>
            <w:tcW w:w="2626" w:type="dxa"/>
          </w:tcPr>
          <w:p w14:paraId="158DDD72" w14:textId="2B197D7F" w:rsidR="00332EE5" w:rsidRPr="00570E78" w:rsidRDefault="00802BA7" w:rsidP="00682018">
            <w:pPr>
              <w:rPr>
                <w:color w:val="FF0000"/>
                <w:sz w:val="24"/>
                <w:szCs w:val="24"/>
              </w:rPr>
            </w:pPr>
            <w:r w:rsidRPr="00CD469B">
              <w:rPr>
                <w:sz w:val="24"/>
                <w:szCs w:val="24"/>
              </w:rPr>
              <w:t>Study skills are how to remember, how to review learning, how to make notes, organise your learning material</w:t>
            </w:r>
            <w:r w:rsidR="00CD469B" w:rsidRPr="00CD469B">
              <w:rPr>
                <w:sz w:val="24"/>
                <w:szCs w:val="24"/>
              </w:rPr>
              <w:t xml:space="preserve">. </w:t>
            </w:r>
          </w:p>
        </w:tc>
        <w:tc>
          <w:tcPr>
            <w:tcW w:w="2127" w:type="dxa"/>
          </w:tcPr>
          <w:p w14:paraId="7E750D8A" w14:textId="58FE83DC" w:rsidR="00332EE5" w:rsidRPr="00570E78" w:rsidRDefault="00974224" w:rsidP="00682018">
            <w:pPr>
              <w:rPr>
                <w:color w:val="FF0000"/>
                <w:sz w:val="24"/>
                <w:szCs w:val="24"/>
              </w:rPr>
            </w:pPr>
            <w:r w:rsidRPr="00974224">
              <w:rPr>
                <w:sz w:val="24"/>
                <w:szCs w:val="24"/>
              </w:rPr>
              <w:t>Learners have often missed out on education and need to catch up. If we build study skills into a language course, they can learn all subjects better inside and outside class.</w:t>
            </w:r>
          </w:p>
        </w:tc>
        <w:tc>
          <w:tcPr>
            <w:tcW w:w="2925" w:type="dxa"/>
          </w:tcPr>
          <w:p w14:paraId="6B957100" w14:textId="47595328" w:rsidR="00332EE5" w:rsidRPr="00570E78" w:rsidRDefault="00CD469B" w:rsidP="00682018">
            <w:pPr>
              <w:rPr>
                <w:color w:val="FF0000"/>
                <w:sz w:val="24"/>
                <w:szCs w:val="24"/>
              </w:rPr>
            </w:pPr>
            <w:r w:rsidRPr="00CD469B">
              <w:rPr>
                <w:sz w:val="24"/>
                <w:szCs w:val="24"/>
              </w:rPr>
              <w:t xml:space="preserve">We can build in short tasks </w:t>
            </w:r>
            <w:proofErr w:type="spellStart"/>
            <w:r w:rsidRPr="00CD469B">
              <w:rPr>
                <w:sz w:val="24"/>
                <w:szCs w:val="24"/>
              </w:rPr>
              <w:t>eg</w:t>
            </w:r>
            <w:proofErr w:type="spellEnd"/>
            <w:r w:rsidRPr="00CD469B">
              <w:rPr>
                <w:sz w:val="24"/>
                <w:szCs w:val="24"/>
              </w:rPr>
              <w:t xml:space="preserve">. pairs testing each other on new words from pictures. We can help learners create their own word books and show them how to cover words and test themselves, or copy out words to learn the spelling. </w:t>
            </w:r>
          </w:p>
        </w:tc>
      </w:tr>
      <w:tr w:rsidR="002973B1" w:rsidRPr="00570E78" w14:paraId="5A378A91" w14:textId="77777777" w:rsidTr="007316EC">
        <w:trPr>
          <w:trHeight w:val="270"/>
        </w:trPr>
        <w:tc>
          <w:tcPr>
            <w:tcW w:w="1338" w:type="dxa"/>
          </w:tcPr>
          <w:p w14:paraId="105746EA" w14:textId="6F47A227" w:rsidR="00332EE5" w:rsidRPr="00332EE5" w:rsidRDefault="0032149F" w:rsidP="00682018">
            <w:pPr>
              <w:rPr>
                <w:sz w:val="24"/>
                <w:szCs w:val="24"/>
              </w:rPr>
            </w:pPr>
            <w:r>
              <w:rPr>
                <w:sz w:val="24"/>
                <w:szCs w:val="24"/>
              </w:rPr>
              <w:t xml:space="preserve">7/ </w:t>
            </w:r>
            <w:r w:rsidR="00F33FDD">
              <w:rPr>
                <w:sz w:val="24"/>
                <w:szCs w:val="24"/>
              </w:rPr>
              <w:t>Relevance</w:t>
            </w:r>
          </w:p>
        </w:tc>
        <w:tc>
          <w:tcPr>
            <w:tcW w:w="2626" w:type="dxa"/>
          </w:tcPr>
          <w:p w14:paraId="7F483F4B" w14:textId="04CC4480" w:rsidR="00332EE5" w:rsidRPr="00570E78" w:rsidRDefault="007316EC" w:rsidP="00682018">
            <w:pPr>
              <w:rPr>
                <w:color w:val="FF0000"/>
                <w:sz w:val="24"/>
                <w:szCs w:val="24"/>
              </w:rPr>
            </w:pPr>
            <w:r w:rsidRPr="007316EC">
              <w:rPr>
                <w:sz w:val="24"/>
                <w:szCs w:val="24"/>
              </w:rPr>
              <w:t xml:space="preserve">Many ELT </w:t>
            </w:r>
            <w:proofErr w:type="spellStart"/>
            <w:r w:rsidRPr="007316EC">
              <w:rPr>
                <w:sz w:val="24"/>
                <w:szCs w:val="24"/>
              </w:rPr>
              <w:t>coursebooks</w:t>
            </w:r>
            <w:proofErr w:type="spellEnd"/>
            <w:r w:rsidRPr="007316EC">
              <w:rPr>
                <w:sz w:val="24"/>
                <w:szCs w:val="24"/>
              </w:rPr>
              <w:t xml:space="preserve"> and materials are written for an international market</w:t>
            </w:r>
            <w:r>
              <w:rPr>
                <w:sz w:val="24"/>
                <w:szCs w:val="24"/>
              </w:rPr>
              <w:t xml:space="preserve"> or particular age groups or types of learner. </w:t>
            </w:r>
          </w:p>
        </w:tc>
        <w:tc>
          <w:tcPr>
            <w:tcW w:w="2127" w:type="dxa"/>
          </w:tcPr>
          <w:p w14:paraId="11B11A9B" w14:textId="30D4812B" w:rsidR="00332EE5" w:rsidRPr="00570E78" w:rsidRDefault="007316EC" w:rsidP="00682018">
            <w:pPr>
              <w:rPr>
                <w:color w:val="FF0000"/>
                <w:sz w:val="24"/>
                <w:szCs w:val="24"/>
              </w:rPr>
            </w:pPr>
            <w:r w:rsidRPr="007316EC">
              <w:rPr>
                <w:sz w:val="24"/>
                <w:szCs w:val="24"/>
              </w:rPr>
              <w:t>Learners learn best when they can see the relevance of a topic and language and they can be actively engaged.</w:t>
            </w:r>
          </w:p>
        </w:tc>
        <w:tc>
          <w:tcPr>
            <w:tcW w:w="2925" w:type="dxa"/>
          </w:tcPr>
          <w:p w14:paraId="5256779C" w14:textId="340ABABB" w:rsidR="00332EE5" w:rsidRPr="00570E78" w:rsidRDefault="007316EC" w:rsidP="00682018">
            <w:pPr>
              <w:rPr>
                <w:color w:val="FF0000"/>
                <w:sz w:val="24"/>
                <w:szCs w:val="24"/>
              </w:rPr>
            </w:pPr>
            <w:r w:rsidRPr="007316EC">
              <w:rPr>
                <w:sz w:val="24"/>
                <w:szCs w:val="24"/>
              </w:rPr>
              <w:t>Personalise material if possible. Cover topics with immediate relevance that will be useful, or topics the lear</w:t>
            </w:r>
            <w:r>
              <w:rPr>
                <w:sz w:val="24"/>
                <w:szCs w:val="24"/>
              </w:rPr>
              <w:t>ners like and are interested in, and language the learners will need to use.</w:t>
            </w:r>
          </w:p>
        </w:tc>
      </w:tr>
      <w:tr w:rsidR="002973B1" w:rsidRPr="00570E78" w14:paraId="2D0D3501" w14:textId="77777777" w:rsidTr="007316EC">
        <w:trPr>
          <w:trHeight w:val="270"/>
        </w:trPr>
        <w:tc>
          <w:tcPr>
            <w:tcW w:w="1338" w:type="dxa"/>
          </w:tcPr>
          <w:p w14:paraId="1181D48F" w14:textId="0732B1E6" w:rsidR="00F33FDD" w:rsidRDefault="0032149F" w:rsidP="00682018">
            <w:pPr>
              <w:rPr>
                <w:sz w:val="24"/>
                <w:szCs w:val="24"/>
              </w:rPr>
            </w:pPr>
            <w:r>
              <w:rPr>
                <w:sz w:val="24"/>
                <w:szCs w:val="24"/>
              </w:rPr>
              <w:t xml:space="preserve">8/ </w:t>
            </w:r>
            <w:r w:rsidR="00F33FDD">
              <w:rPr>
                <w:sz w:val="24"/>
                <w:szCs w:val="24"/>
              </w:rPr>
              <w:t>Correction</w:t>
            </w:r>
          </w:p>
        </w:tc>
        <w:tc>
          <w:tcPr>
            <w:tcW w:w="2626" w:type="dxa"/>
          </w:tcPr>
          <w:p w14:paraId="3CC4249A" w14:textId="73344CCF" w:rsidR="00F33FDD" w:rsidRPr="007316EC" w:rsidRDefault="007316EC" w:rsidP="00682018">
            <w:pPr>
              <w:rPr>
                <w:sz w:val="24"/>
                <w:szCs w:val="24"/>
              </w:rPr>
            </w:pPr>
            <w:r>
              <w:rPr>
                <w:sz w:val="24"/>
                <w:szCs w:val="24"/>
              </w:rPr>
              <w:t>Learners can often communicate with inaccurate language, or simple words. This is one level of basic communication, but it will be useful to guide them to correct some errors to learn the correct version.</w:t>
            </w:r>
          </w:p>
        </w:tc>
        <w:tc>
          <w:tcPr>
            <w:tcW w:w="2127" w:type="dxa"/>
          </w:tcPr>
          <w:p w14:paraId="4BBD080F" w14:textId="13772DA6" w:rsidR="00F33FDD" w:rsidRPr="00570E78" w:rsidRDefault="007316EC" w:rsidP="00682018">
            <w:pPr>
              <w:rPr>
                <w:color w:val="FF0000"/>
                <w:sz w:val="24"/>
                <w:szCs w:val="24"/>
              </w:rPr>
            </w:pPr>
            <w:r w:rsidRPr="007316EC">
              <w:rPr>
                <w:sz w:val="24"/>
                <w:szCs w:val="24"/>
              </w:rPr>
              <w:t>Learners may need to have accurate grammar and pronunciation</w:t>
            </w:r>
            <w:r>
              <w:rPr>
                <w:sz w:val="24"/>
                <w:szCs w:val="24"/>
              </w:rPr>
              <w:t xml:space="preserve"> (</w:t>
            </w:r>
            <w:proofErr w:type="spellStart"/>
            <w:r>
              <w:rPr>
                <w:sz w:val="24"/>
                <w:szCs w:val="24"/>
              </w:rPr>
              <w:t>eg</w:t>
            </w:r>
            <w:proofErr w:type="spellEnd"/>
            <w:r>
              <w:rPr>
                <w:sz w:val="24"/>
                <w:szCs w:val="24"/>
              </w:rPr>
              <w:t>. to find work) so we will help by guiding them.</w:t>
            </w:r>
          </w:p>
        </w:tc>
        <w:tc>
          <w:tcPr>
            <w:tcW w:w="2925" w:type="dxa"/>
          </w:tcPr>
          <w:p w14:paraId="2DEB0AE1" w14:textId="558A8563" w:rsidR="00F33FDD" w:rsidRPr="00570E78" w:rsidRDefault="007316EC" w:rsidP="00682018">
            <w:pPr>
              <w:rPr>
                <w:color w:val="FF0000"/>
                <w:sz w:val="24"/>
                <w:szCs w:val="24"/>
              </w:rPr>
            </w:pPr>
            <w:r>
              <w:rPr>
                <w:sz w:val="24"/>
                <w:szCs w:val="24"/>
              </w:rPr>
              <w:t>It’s difficult for learners to focus on how to say something at the same time as what they are saying, so w</w:t>
            </w:r>
            <w:r w:rsidRPr="007316EC">
              <w:rPr>
                <w:sz w:val="24"/>
                <w:szCs w:val="24"/>
              </w:rPr>
              <w:t>e can</w:t>
            </w:r>
            <w:r>
              <w:rPr>
                <w:sz w:val="24"/>
                <w:szCs w:val="24"/>
              </w:rPr>
              <w:t xml:space="preserve"> note down a few relevant errors and guide learners to correct them after the speaking task. It’s always more effective and </w:t>
            </w:r>
            <w:r>
              <w:rPr>
                <w:sz w:val="24"/>
                <w:szCs w:val="24"/>
              </w:rPr>
              <w:lastRenderedPageBreak/>
              <w:t>memorable for teachers to guide learners to correct themselves and each other than to simply provide the correct version.</w:t>
            </w:r>
          </w:p>
        </w:tc>
      </w:tr>
      <w:tr w:rsidR="002973B1" w:rsidRPr="00570E78" w14:paraId="7ABED754" w14:textId="77777777" w:rsidTr="007316EC">
        <w:trPr>
          <w:trHeight w:val="270"/>
        </w:trPr>
        <w:tc>
          <w:tcPr>
            <w:tcW w:w="1338" w:type="dxa"/>
          </w:tcPr>
          <w:p w14:paraId="46A4733F" w14:textId="29409133" w:rsidR="00F33FDD" w:rsidRDefault="0032149F" w:rsidP="00682018">
            <w:pPr>
              <w:rPr>
                <w:sz w:val="24"/>
                <w:szCs w:val="24"/>
              </w:rPr>
            </w:pPr>
            <w:r>
              <w:rPr>
                <w:sz w:val="24"/>
                <w:szCs w:val="24"/>
              </w:rPr>
              <w:lastRenderedPageBreak/>
              <w:t xml:space="preserve">9/ </w:t>
            </w:r>
            <w:r w:rsidR="00F33FDD">
              <w:rPr>
                <w:sz w:val="24"/>
                <w:szCs w:val="24"/>
              </w:rPr>
              <w:t>Review and build</w:t>
            </w:r>
          </w:p>
        </w:tc>
        <w:tc>
          <w:tcPr>
            <w:tcW w:w="2626" w:type="dxa"/>
          </w:tcPr>
          <w:p w14:paraId="2DE60CEF" w14:textId="7DFD11B1" w:rsidR="00F33FDD" w:rsidRPr="00570E78" w:rsidRDefault="002C1489" w:rsidP="00682018">
            <w:pPr>
              <w:rPr>
                <w:color w:val="FF0000"/>
                <w:sz w:val="24"/>
                <w:szCs w:val="24"/>
              </w:rPr>
            </w:pPr>
            <w:r w:rsidRPr="002C1489">
              <w:rPr>
                <w:sz w:val="24"/>
                <w:szCs w:val="24"/>
              </w:rPr>
              <w:t>We cannot expect anyone to learn words and grammar simply by seeing them or hearing them once. We need to come back to previous learning to review, revise, practise in different contexts, and then build on what learners already know.</w:t>
            </w:r>
          </w:p>
        </w:tc>
        <w:tc>
          <w:tcPr>
            <w:tcW w:w="2127" w:type="dxa"/>
          </w:tcPr>
          <w:p w14:paraId="6D8AE684" w14:textId="2D8BEADD" w:rsidR="00F33FDD" w:rsidRPr="00570E78" w:rsidRDefault="007316EC" w:rsidP="00682018">
            <w:pPr>
              <w:rPr>
                <w:color w:val="FF0000"/>
                <w:sz w:val="24"/>
                <w:szCs w:val="24"/>
              </w:rPr>
            </w:pPr>
            <w:r w:rsidRPr="007316EC">
              <w:rPr>
                <w:sz w:val="24"/>
                <w:szCs w:val="24"/>
              </w:rPr>
              <w:t>We often need to see and use new language 6 or 7 times before we remember it and can use it naturally. We learn new language by linking it to what we already know.</w:t>
            </w:r>
          </w:p>
        </w:tc>
        <w:tc>
          <w:tcPr>
            <w:tcW w:w="2925" w:type="dxa"/>
          </w:tcPr>
          <w:p w14:paraId="04BA50EA" w14:textId="4B72BDA1" w:rsidR="00F33FDD" w:rsidRPr="00570E78" w:rsidRDefault="002C1489" w:rsidP="00682018">
            <w:pPr>
              <w:rPr>
                <w:color w:val="FF0000"/>
                <w:sz w:val="24"/>
                <w:szCs w:val="24"/>
              </w:rPr>
            </w:pPr>
            <w:r w:rsidRPr="002C1489">
              <w:rPr>
                <w:sz w:val="24"/>
                <w:szCs w:val="24"/>
              </w:rPr>
              <w:t>Ask learners what they have learnt today at the end of the lesson. Start each lesson by reviewing what they learnt the previous lesson. Bring back language they’ve used before in different contexts, and extend the language to give learners more options.</w:t>
            </w:r>
          </w:p>
        </w:tc>
      </w:tr>
      <w:tr w:rsidR="002973B1" w:rsidRPr="00570E78" w14:paraId="6FB30B08" w14:textId="77777777" w:rsidTr="007316EC">
        <w:trPr>
          <w:trHeight w:val="270"/>
        </w:trPr>
        <w:tc>
          <w:tcPr>
            <w:tcW w:w="1338" w:type="dxa"/>
          </w:tcPr>
          <w:p w14:paraId="37259EC3" w14:textId="2924745D" w:rsidR="0032149F" w:rsidRDefault="0032149F" w:rsidP="00682018">
            <w:pPr>
              <w:rPr>
                <w:sz w:val="24"/>
                <w:szCs w:val="24"/>
              </w:rPr>
            </w:pPr>
            <w:r>
              <w:rPr>
                <w:sz w:val="24"/>
                <w:szCs w:val="24"/>
              </w:rPr>
              <w:t>10/ Meaningful learning in context</w:t>
            </w:r>
          </w:p>
        </w:tc>
        <w:tc>
          <w:tcPr>
            <w:tcW w:w="2626" w:type="dxa"/>
          </w:tcPr>
          <w:p w14:paraId="39487442" w14:textId="50C1B841" w:rsidR="0032149F" w:rsidRPr="00570E78" w:rsidRDefault="0064393E" w:rsidP="00682018">
            <w:pPr>
              <w:rPr>
                <w:color w:val="FF0000"/>
                <w:sz w:val="24"/>
                <w:szCs w:val="24"/>
              </w:rPr>
            </w:pPr>
            <w:r w:rsidRPr="0064393E">
              <w:rPr>
                <w:sz w:val="24"/>
                <w:szCs w:val="24"/>
              </w:rPr>
              <w:t xml:space="preserve">Grammar and </w:t>
            </w:r>
            <w:proofErr w:type="spellStart"/>
            <w:r w:rsidRPr="0064393E">
              <w:rPr>
                <w:sz w:val="24"/>
                <w:szCs w:val="24"/>
              </w:rPr>
              <w:t>coursebooks</w:t>
            </w:r>
            <w:proofErr w:type="spellEnd"/>
            <w:r w:rsidRPr="0064393E">
              <w:rPr>
                <w:sz w:val="24"/>
                <w:szCs w:val="24"/>
              </w:rPr>
              <w:t xml:space="preserve"> often contain ‘</w:t>
            </w:r>
            <w:proofErr w:type="spellStart"/>
            <w:r w:rsidRPr="0064393E">
              <w:rPr>
                <w:sz w:val="24"/>
                <w:szCs w:val="24"/>
              </w:rPr>
              <w:t>decontextualised</w:t>
            </w:r>
            <w:proofErr w:type="spellEnd"/>
            <w:r w:rsidRPr="0064393E">
              <w:rPr>
                <w:sz w:val="24"/>
                <w:szCs w:val="24"/>
              </w:rPr>
              <w:t xml:space="preserve">’ language practice, where learners are often just practising the mechanics of language and there is no real meaning to the task. Learners usually learn better when they can relate to the language </w:t>
            </w:r>
            <w:proofErr w:type="spellStart"/>
            <w:r w:rsidRPr="0064393E">
              <w:rPr>
                <w:sz w:val="24"/>
                <w:szCs w:val="24"/>
              </w:rPr>
              <w:t>eg</w:t>
            </w:r>
            <w:proofErr w:type="spellEnd"/>
            <w:r w:rsidRPr="0064393E">
              <w:rPr>
                <w:sz w:val="24"/>
                <w:szCs w:val="24"/>
              </w:rPr>
              <w:t>. use it to talk about themselves or something they know.</w:t>
            </w:r>
          </w:p>
        </w:tc>
        <w:tc>
          <w:tcPr>
            <w:tcW w:w="2127" w:type="dxa"/>
          </w:tcPr>
          <w:p w14:paraId="2BA0E484" w14:textId="6883327A" w:rsidR="0032149F" w:rsidRPr="00570E78" w:rsidRDefault="0064393E" w:rsidP="00682018">
            <w:pPr>
              <w:rPr>
                <w:color w:val="FF0000"/>
                <w:sz w:val="24"/>
                <w:szCs w:val="24"/>
              </w:rPr>
            </w:pPr>
            <w:r w:rsidRPr="0064393E">
              <w:rPr>
                <w:sz w:val="24"/>
                <w:szCs w:val="24"/>
              </w:rPr>
              <w:t>Learners often find it easy to do a language exercise which has no meaning. However, they might not be able to then apply this language to real contexts. Better to teach and practise language in real meaningful contexts.</w:t>
            </w:r>
          </w:p>
        </w:tc>
        <w:tc>
          <w:tcPr>
            <w:tcW w:w="2925" w:type="dxa"/>
          </w:tcPr>
          <w:p w14:paraId="566B5BF1" w14:textId="1FC677A7" w:rsidR="0032149F" w:rsidRPr="00570E78" w:rsidRDefault="0064393E" w:rsidP="00682018">
            <w:pPr>
              <w:rPr>
                <w:color w:val="FF0000"/>
                <w:sz w:val="24"/>
                <w:szCs w:val="24"/>
              </w:rPr>
            </w:pPr>
            <w:r w:rsidRPr="0064393E">
              <w:rPr>
                <w:sz w:val="24"/>
                <w:szCs w:val="24"/>
              </w:rPr>
              <w:t>Start with the learners and their experience. Help learners to ‘personalise’ the language and relate it to their own life. For example, instead of talking about a day in the life of an unknown character in a book, talk about what the learners did yesterday.</w:t>
            </w:r>
          </w:p>
        </w:tc>
      </w:tr>
    </w:tbl>
    <w:p w14:paraId="57548B33" w14:textId="77777777" w:rsidR="00332EE5" w:rsidRPr="00570E78" w:rsidRDefault="00332EE5" w:rsidP="00332EE5">
      <w:pPr>
        <w:rPr>
          <w:color w:val="FF0000"/>
          <w:sz w:val="24"/>
          <w:szCs w:val="24"/>
        </w:rPr>
      </w:pPr>
    </w:p>
    <w:p w14:paraId="2D491DC9" w14:textId="77777777" w:rsidR="00332EE5" w:rsidRDefault="00332EE5" w:rsidP="00332EE5"/>
    <w:p w14:paraId="02267FF9" w14:textId="77777777" w:rsidR="00260A27" w:rsidRPr="00F33FDD" w:rsidRDefault="00260A27">
      <w:pPr>
        <w:rPr>
          <w:sz w:val="24"/>
          <w:szCs w:val="24"/>
        </w:rPr>
      </w:pPr>
    </w:p>
    <w:sectPr w:rsidR="00260A27" w:rsidRPr="00F33F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7772E"/>
    <w:multiLevelType w:val="hybridMultilevel"/>
    <w:tmpl w:val="2BAAA01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21247D"/>
    <w:multiLevelType w:val="hybridMultilevel"/>
    <w:tmpl w:val="9F4E09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281686"/>
    <w:multiLevelType w:val="hybridMultilevel"/>
    <w:tmpl w:val="79BED5B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C871897"/>
    <w:multiLevelType w:val="hybridMultilevel"/>
    <w:tmpl w:val="B39ABF8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D04B63"/>
    <w:multiLevelType w:val="hybridMultilevel"/>
    <w:tmpl w:val="1E7E0D30"/>
    <w:lvl w:ilvl="0" w:tplc="44060618">
      <w:start w:val="1"/>
      <w:numFmt w:val="lowerLetter"/>
      <w:lvlText w:val="%1)"/>
      <w:lvlJc w:val="left"/>
      <w:pPr>
        <w:ind w:left="720" w:hanging="36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A873D58"/>
    <w:multiLevelType w:val="hybridMultilevel"/>
    <w:tmpl w:val="14A0913C"/>
    <w:lvl w:ilvl="0" w:tplc="0B1EEF04">
      <w:start w:val="1"/>
      <w:numFmt w:val="lowerLetter"/>
      <w:lvlText w:val="%1)"/>
      <w:lvlJc w:val="left"/>
      <w:pPr>
        <w:ind w:left="720" w:hanging="36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D17E4A"/>
    <w:multiLevelType w:val="hybridMultilevel"/>
    <w:tmpl w:val="706A297E"/>
    <w:lvl w:ilvl="0" w:tplc="3974701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6D425E"/>
    <w:multiLevelType w:val="hybridMultilevel"/>
    <w:tmpl w:val="5DFE3B38"/>
    <w:lvl w:ilvl="0" w:tplc="650883C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E3370D4"/>
    <w:multiLevelType w:val="hybridMultilevel"/>
    <w:tmpl w:val="B86CB8F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1842466"/>
    <w:multiLevelType w:val="hybridMultilevel"/>
    <w:tmpl w:val="18A24B5E"/>
    <w:lvl w:ilvl="0" w:tplc="EAF2CE9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CD96AC6"/>
    <w:multiLevelType w:val="hybridMultilevel"/>
    <w:tmpl w:val="4B6260FA"/>
    <w:lvl w:ilvl="0" w:tplc="1EA2955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DD240BB"/>
    <w:multiLevelType w:val="hybridMultilevel"/>
    <w:tmpl w:val="06CAE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F135327"/>
    <w:multiLevelType w:val="hybridMultilevel"/>
    <w:tmpl w:val="D1A8C0B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ED31147"/>
    <w:multiLevelType w:val="hybridMultilevel"/>
    <w:tmpl w:val="8BE433DA"/>
    <w:lvl w:ilvl="0" w:tplc="9BF8081C">
      <w:start w:val="3"/>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5FC66F30"/>
    <w:multiLevelType w:val="hybridMultilevel"/>
    <w:tmpl w:val="C156A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604E09"/>
    <w:multiLevelType w:val="hybridMultilevel"/>
    <w:tmpl w:val="AD24E3D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C902254"/>
    <w:multiLevelType w:val="hybridMultilevel"/>
    <w:tmpl w:val="462430B8"/>
    <w:lvl w:ilvl="0" w:tplc="C8A892AC">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CB11DB7"/>
    <w:multiLevelType w:val="hybridMultilevel"/>
    <w:tmpl w:val="D96820F6"/>
    <w:lvl w:ilvl="0" w:tplc="04090005">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8" w15:restartNumberingAfterBreak="0">
    <w:nsid w:val="6F1C5826"/>
    <w:multiLevelType w:val="hybridMultilevel"/>
    <w:tmpl w:val="B80ADEEC"/>
    <w:lvl w:ilvl="0" w:tplc="40521270">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D684CED"/>
    <w:multiLevelType w:val="hybridMultilevel"/>
    <w:tmpl w:val="F13640E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DA579C0"/>
    <w:multiLevelType w:val="hybridMultilevel"/>
    <w:tmpl w:val="41C0BC98"/>
    <w:lvl w:ilvl="0" w:tplc="10A61288">
      <w:start w:val="1"/>
      <w:numFmt w:val="lowerLetter"/>
      <w:lvlText w:val="%1)"/>
      <w:lvlJc w:val="left"/>
      <w:pPr>
        <w:ind w:left="720" w:hanging="360"/>
      </w:pPr>
      <w:rPr>
        <w:rFonts w:hint="default"/>
        <w:b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1"/>
  </w:num>
  <w:num w:numId="3">
    <w:abstractNumId w:val="2"/>
  </w:num>
  <w:num w:numId="4">
    <w:abstractNumId w:val="18"/>
  </w:num>
  <w:num w:numId="5">
    <w:abstractNumId w:val="8"/>
  </w:num>
  <w:num w:numId="6">
    <w:abstractNumId w:val="19"/>
  </w:num>
  <w:num w:numId="7">
    <w:abstractNumId w:val="9"/>
  </w:num>
  <w:num w:numId="8">
    <w:abstractNumId w:val="3"/>
  </w:num>
  <w:num w:numId="9">
    <w:abstractNumId w:val="6"/>
  </w:num>
  <w:num w:numId="10">
    <w:abstractNumId w:val="16"/>
  </w:num>
  <w:num w:numId="11">
    <w:abstractNumId w:val="10"/>
  </w:num>
  <w:num w:numId="12">
    <w:abstractNumId w:val="15"/>
  </w:num>
  <w:num w:numId="13">
    <w:abstractNumId w:val="17"/>
  </w:num>
  <w:num w:numId="14">
    <w:abstractNumId w:val="7"/>
  </w:num>
  <w:num w:numId="15">
    <w:abstractNumId w:val="0"/>
  </w:num>
  <w:num w:numId="16">
    <w:abstractNumId w:val="14"/>
  </w:num>
  <w:num w:numId="17">
    <w:abstractNumId w:val="4"/>
  </w:num>
  <w:num w:numId="18">
    <w:abstractNumId w:val="20"/>
  </w:num>
  <w:num w:numId="19">
    <w:abstractNumId w:val="5"/>
  </w:num>
  <w:num w:numId="20">
    <w:abstractNumId w:val="11"/>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0A27"/>
    <w:rsid w:val="00036FA8"/>
    <w:rsid w:val="000C0697"/>
    <w:rsid w:val="000D1F3F"/>
    <w:rsid w:val="001B1100"/>
    <w:rsid w:val="001F42CC"/>
    <w:rsid w:val="00260A27"/>
    <w:rsid w:val="002973B1"/>
    <w:rsid w:val="002C1489"/>
    <w:rsid w:val="0032149F"/>
    <w:rsid w:val="00332EE5"/>
    <w:rsid w:val="00380A68"/>
    <w:rsid w:val="00484D80"/>
    <w:rsid w:val="004F260D"/>
    <w:rsid w:val="005140C7"/>
    <w:rsid w:val="005E2141"/>
    <w:rsid w:val="00634333"/>
    <w:rsid w:val="0064393E"/>
    <w:rsid w:val="007316EC"/>
    <w:rsid w:val="00760381"/>
    <w:rsid w:val="00796EB5"/>
    <w:rsid w:val="00802BA7"/>
    <w:rsid w:val="00865C1E"/>
    <w:rsid w:val="008C612B"/>
    <w:rsid w:val="00974224"/>
    <w:rsid w:val="009B3999"/>
    <w:rsid w:val="00A93961"/>
    <w:rsid w:val="00CD469B"/>
    <w:rsid w:val="00D15077"/>
    <w:rsid w:val="00E86F29"/>
    <w:rsid w:val="00EC162B"/>
    <w:rsid w:val="00F33F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F9700"/>
  <w15:chartTrackingRefBased/>
  <w15:docId w15:val="{8EC43D0B-62DF-462B-818B-4F9F45F30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0A27"/>
    <w:pPr>
      <w:ind w:left="720"/>
      <w:contextualSpacing/>
    </w:pPr>
  </w:style>
  <w:style w:type="character" w:styleId="Hyperlink">
    <w:name w:val="Hyperlink"/>
    <w:basedOn w:val="DefaultParagraphFont"/>
    <w:uiPriority w:val="99"/>
    <w:unhideWhenUsed/>
    <w:rsid w:val="00332EE5"/>
    <w:rPr>
      <w:color w:val="0563C1" w:themeColor="hyperlink"/>
      <w:u w:val="single"/>
    </w:rPr>
  </w:style>
  <w:style w:type="table" w:styleId="TableGrid">
    <w:name w:val="Table Grid"/>
    <w:basedOn w:val="TableNormal"/>
    <w:uiPriority w:val="59"/>
    <w:rsid w:val="00332E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927</Words>
  <Characters>5287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Ruas</dc:creator>
  <cp:keywords/>
  <dc:description/>
  <cp:lastModifiedBy>Linda Ruas</cp:lastModifiedBy>
  <cp:revision>2</cp:revision>
  <dcterms:created xsi:type="dcterms:W3CDTF">2017-05-05T16:36:00Z</dcterms:created>
  <dcterms:modified xsi:type="dcterms:W3CDTF">2017-05-05T16:36:00Z</dcterms:modified>
</cp:coreProperties>
</file>